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DC" w:rsidRPr="009764DC" w:rsidRDefault="009764DC" w:rsidP="009764DC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</w:pPr>
      <w:r w:rsidRPr="009764DC">
        <w:rPr>
          <w:rFonts w:ascii="PT Serif" w:eastAsia="Times New Roman" w:hAnsi="PT Serif" w:cs="Tahoma"/>
          <w:color w:val="373737"/>
          <w:kern w:val="36"/>
          <w:sz w:val="33"/>
          <w:szCs w:val="33"/>
          <w:lang w:eastAsia="ru-RU"/>
        </w:rPr>
        <w:t>Установлены баллы для прохождения ЕГЭ </w:t>
      </w:r>
      <w:hyperlink r:id="rId6" w:anchor="comments" w:history="1">
        <w:r w:rsidRPr="009764DC">
          <w:rPr>
            <w:rFonts w:ascii="Tahoma" w:eastAsia="Times New Roman" w:hAnsi="Tahoma" w:cs="Tahoma"/>
            <w:color w:val="FFFFFF"/>
            <w:kern w:val="36"/>
            <w:sz w:val="14"/>
            <w:szCs w:val="14"/>
            <w:u w:val="single"/>
            <w:bdr w:val="none" w:sz="0" w:space="0" w:color="auto" w:frame="1"/>
            <w:lang w:eastAsia="ru-RU"/>
          </w:rPr>
          <w:t>1</w:t>
        </w:r>
      </w:hyperlink>
    </w:p>
    <w:p w:rsidR="009764DC" w:rsidRPr="009764DC" w:rsidRDefault="009764DC" w:rsidP="009764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Впервые за всю практику проведения единого государственного экзамена Федеральная служба в сфере образования и науки объявила нижние границы баллов ЕГЭ по всем без исключения школьным предметам, которые будут сдавать выпускники 2013 года.</w:t>
      </w:r>
    </w:p>
    <w:p w:rsidR="009764DC" w:rsidRPr="009764DC" w:rsidRDefault="009764DC" w:rsidP="009764DC">
      <w:pPr>
        <w:shd w:val="clear" w:color="auto" w:fill="FFFFFF"/>
        <w:spacing w:before="240" w:after="240" w:line="240" w:lineRule="auto"/>
        <w:ind w:left="750"/>
        <w:rPr>
          <w:rFonts w:ascii="Times New Roman" w:eastAsia="Times New Roman" w:hAnsi="Times New Roman" w:cs="Times New Roman"/>
          <w:color w:val="393838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b/>
          <w:bCs/>
          <w:color w:val="393838"/>
          <w:sz w:val="24"/>
          <w:szCs w:val="24"/>
          <w:lang w:eastAsia="ru-RU"/>
        </w:rPr>
        <w:t>Обязательные предметы:</w:t>
      </w:r>
    </w:p>
    <w:p w:rsidR="009764DC" w:rsidRPr="009764DC" w:rsidRDefault="009764DC" w:rsidP="00976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русский язык - 36 баллов;</w:t>
      </w:r>
    </w:p>
    <w:p w:rsidR="009764DC" w:rsidRPr="009764DC" w:rsidRDefault="009764DC" w:rsidP="009764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математика  - 24 балла.</w:t>
      </w:r>
    </w:p>
    <w:p w:rsidR="009764DC" w:rsidRPr="009764DC" w:rsidRDefault="009764DC" w:rsidP="009764DC">
      <w:pPr>
        <w:shd w:val="clear" w:color="auto" w:fill="FFFFFF"/>
        <w:spacing w:before="240" w:after="240" w:line="240" w:lineRule="auto"/>
        <w:ind w:left="750"/>
        <w:rPr>
          <w:rFonts w:ascii="Times New Roman" w:eastAsia="Times New Roman" w:hAnsi="Times New Roman" w:cs="Times New Roman"/>
          <w:color w:val="393838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b/>
          <w:bCs/>
          <w:color w:val="393838"/>
          <w:sz w:val="24"/>
          <w:szCs w:val="24"/>
          <w:lang w:eastAsia="ru-RU"/>
        </w:rPr>
        <w:t>Предметы по выбору:</w:t>
      </w:r>
    </w:p>
    <w:p w:rsidR="009764DC" w:rsidRPr="009764DC" w:rsidRDefault="009764DC" w:rsidP="00976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физика - 36 баллов;</w:t>
      </w:r>
    </w:p>
    <w:p w:rsidR="009764DC" w:rsidRPr="009764DC" w:rsidRDefault="009764DC" w:rsidP="00976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химия - 36 баллов;</w:t>
      </w:r>
    </w:p>
    <w:p w:rsidR="009764DC" w:rsidRPr="009764DC" w:rsidRDefault="009764DC" w:rsidP="00976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информатика - 40 баллов;</w:t>
      </w:r>
    </w:p>
    <w:p w:rsidR="009764DC" w:rsidRPr="009764DC" w:rsidRDefault="009764DC" w:rsidP="00976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биология - 36 баллов;</w:t>
      </w:r>
    </w:p>
    <w:p w:rsidR="009764DC" w:rsidRPr="009764DC" w:rsidRDefault="009764DC" w:rsidP="00976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история - 32 балла;</w:t>
      </w:r>
    </w:p>
    <w:p w:rsidR="009764DC" w:rsidRPr="009764DC" w:rsidRDefault="009764DC" w:rsidP="00976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география - 37 баллов;</w:t>
      </w:r>
    </w:p>
    <w:p w:rsidR="009764DC" w:rsidRPr="009764DC" w:rsidRDefault="009764DC" w:rsidP="00976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обществознание - 39 баллов;</w:t>
      </w:r>
    </w:p>
    <w:p w:rsidR="009764DC" w:rsidRPr="009764DC" w:rsidRDefault="009764DC" w:rsidP="00976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литература - 32 балла;</w:t>
      </w:r>
    </w:p>
    <w:p w:rsidR="009764DC" w:rsidRPr="009764DC" w:rsidRDefault="009764DC" w:rsidP="009764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иностранные языки - 20 баллов.</w:t>
      </w:r>
    </w:p>
    <w:p w:rsidR="009764DC" w:rsidRPr="009764DC" w:rsidRDefault="009764DC" w:rsidP="009764DC">
      <w:pPr>
        <w:shd w:val="clear" w:color="auto" w:fill="FFFFFF"/>
        <w:spacing w:before="240" w:after="240" w:line="240" w:lineRule="auto"/>
        <w:ind w:left="750"/>
        <w:rPr>
          <w:rFonts w:ascii="Times New Roman" w:eastAsia="Times New Roman" w:hAnsi="Times New Roman" w:cs="Times New Roman"/>
          <w:color w:val="393838"/>
          <w:sz w:val="24"/>
          <w:szCs w:val="24"/>
          <w:lang w:eastAsia="ru-RU"/>
        </w:rPr>
      </w:pPr>
      <w:r w:rsidRPr="009764DC">
        <w:rPr>
          <w:rFonts w:ascii="Times New Roman" w:eastAsia="Times New Roman" w:hAnsi="Times New Roman" w:cs="Times New Roman"/>
          <w:color w:val="393838"/>
          <w:sz w:val="24"/>
          <w:szCs w:val="24"/>
          <w:lang w:eastAsia="ru-RU"/>
        </w:rPr>
        <w:t>Напомним, впервые заранее минимальные баллы по ЕГЭ были установлены по двум обязательным предметам - русскому и математике - в прошлом году.</w:t>
      </w:r>
      <w:r w:rsidRPr="009764DC">
        <w:rPr>
          <w:rFonts w:ascii="Times New Roman" w:eastAsia="Times New Roman" w:hAnsi="Times New Roman" w:cs="Times New Roman"/>
          <w:color w:val="393838"/>
          <w:sz w:val="24"/>
          <w:szCs w:val="24"/>
          <w:lang w:eastAsia="ru-RU"/>
        </w:rPr>
        <w:br/>
        <w:t>Минимальные баллы на будущий учебный год в точности повторяют баллы этого года. </w:t>
      </w:r>
    </w:p>
    <w:p w:rsidR="00895B74" w:rsidRDefault="00895B74" w:rsidP="00895B74">
      <w:pPr>
        <w:pStyle w:val="1"/>
        <w:shd w:val="clear" w:color="auto" w:fill="FFFFFF"/>
        <w:spacing w:after="150" w:afterAutospacing="0"/>
        <w:rPr>
          <w:rFonts w:ascii="Arial" w:hAnsi="Arial" w:cs="Arial"/>
          <w:color w:val="333366"/>
          <w:sz w:val="21"/>
          <w:szCs w:val="21"/>
        </w:rPr>
      </w:pPr>
      <w:r>
        <w:rPr>
          <w:rFonts w:ascii="Arial" w:hAnsi="Arial" w:cs="Arial"/>
          <w:color w:val="333366"/>
          <w:sz w:val="21"/>
          <w:szCs w:val="21"/>
        </w:rPr>
        <w:t>Минимальные баллы 2009 - 2013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080"/>
        <w:gridCol w:w="1080"/>
        <w:gridCol w:w="1080"/>
        <w:gridCol w:w="1080"/>
        <w:gridCol w:w="1095"/>
      </w:tblGrid>
      <w:tr w:rsidR="00895B74" w:rsidTr="00895B74">
        <w:trPr>
          <w:tblCellSpacing w:w="15" w:type="dxa"/>
        </w:trPr>
        <w:tc>
          <w:tcPr>
            <w:tcW w:w="26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  <w:t>Предмет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  <w:t>Минимальное</w:t>
            </w:r>
            <w:r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  <w:br/>
              <w:t>количество баллов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95B74" w:rsidRDefault="00895B74">
            <w:pPr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b/>
                <w:bCs/>
                <w:color w:val="333366"/>
                <w:sz w:val="21"/>
                <w:szCs w:val="21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b/>
                  <w:bCs/>
                  <w:color w:val="3536F8"/>
                  <w:sz w:val="21"/>
                  <w:szCs w:val="21"/>
                  <w:bdr w:val="none" w:sz="0" w:space="0" w:color="auto" w:frame="1"/>
                </w:rPr>
                <w:t>2013</w:t>
              </w:r>
            </w:hyperlink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Обществознание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39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39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39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36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40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40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36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37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37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36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36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36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32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32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32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17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24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Английский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Французский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20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  <w:tr w:rsidR="00895B74" w:rsidTr="00895B7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rPr>
                <w:rFonts w:ascii="Arial" w:hAnsi="Arial" w:cs="Arial"/>
                <w:color w:val="333366"/>
                <w:sz w:val="21"/>
                <w:szCs w:val="21"/>
              </w:rPr>
            </w:pPr>
            <w:r>
              <w:rPr>
                <w:rFonts w:ascii="Arial" w:hAnsi="Arial" w:cs="Arial"/>
                <w:color w:val="333366"/>
                <w:sz w:val="21"/>
                <w:szCs w:val="21"/>
              </w:rPr>
              <w:t>Испанский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333366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hyperlink r:id="rId21" w:tgtFrame="_blank" w:history="1">
              <w:r>
                <w:rPr>
                  <w:rStyle w:val="a3"/>
                  <w:rFonts w:ascii="Arial" w:hAnsi="Arial" w:cs="Arial"/>
                  <w:color w:val="3536F8"/>
                  <w:sz w:val="20"/>
                  <w:szCs w:val="20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5B74" w:rsidRDefault="00895B74">
            <w:pPr>
              <w:jc w:val="center"/>
              <w:rPr>
                <w:rFonts w:ascii="Arial" w:hAnsi="Arial" w:cs="Arial"/>
                <w:color w:val="333366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</w:p>
        </w:tc>
      </w:tr>
    </w:tbl>
    <w:p w:rsidR="001E6B02" w:rsidRPr="009764DC" w:rsidRDefault="001E6B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6B02" w:rsidRPr="0097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0EB9"/>
    <w:multiLevelType w:val="multilevel"/>
    <w:tmpl w:val="E45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477FE9"/>
    <w:multiLevelType w:val="multilevel"/>
    <w:tmpl w:val="D3BE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5A"/>
    <w:rsid w:val="001E6B02"/>
    <w:rsid w:val="003C035A"/>
    <w:rsid w:val="00895B74"/>
    <w:rsid w:val="0097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64DC"/>
  </w:style>
  <w:style w:type="character" w:styleId="a3">
    <w:name w:val="Hyperlink"/>
    <w:basedOn w:val="a0"/>
    <w:uiPriority w:val="99"/>
    <w:semiHidden/>
    <w:unhideWhenUsed/>
    <w:rsid w:val="009764DC"/>
    <w:rPr>
      <w:color w:val="0000FF"/>
      <w:u w:val="single"/>
    </w:rPr>
  </w:style>
  <w:style w:type="character" w:customStyle="1" w:styleId="comments">
    <w:name w:val="comments"/>
    <w:basedOn w:val="a0"/>
    <w:rsid w:val="009764DC"/>
  </w:style>
  <w:style w:type="character" w:customStyle="1" w:styleId="tik">
    <w:name w:val="tik"/>
    <w:basedOn w:val="a0"/>
    <w:rsid w:val="009764DC"/>
  </w:style>
  <w:style w:type="character" w:styleId="a4">
    <w:name w:val="Strong"/>
    <w:basedOn w:val="a0"/>
    <w:uiPriority w:val="22"/>
    <w:qFormat/>
    <w:rsid w:val="009764DC"/>
    <w:rPr>
      <w:b/>
      <w:bCs/>
    </w:rPr>
  </w:style>
  <w:style w:type="paragraph" w:styleId="a5">
    <w:name w:val="Normal (Web)"/>
    <w:basedOn w:val="a"/>
    <w:uiPriority w:val="99"/>
    <w:semiHidden/>
    <w:unhideWhenUsed/>
    <w:rsid w:val="0097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4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64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64DC"/>
  </w:style>
  <w:style w:type="character" w:styleId="a3">
    <w:name w:val="Hyperlink"/>
    <w:basedOn w:val="a0"/>
    <w:uiPriority w:val="99"/>
    <w:semiHidden/>
    <w:unhideWhenUsed/>
    <w:rsid w:val="009764DC"/>
    <w:rPr>
      <w:color w:val="0000FF"/>
      <w:u w:val="single"/>
    </w:rPr>
  </w:style>
  <w:style w:type="character" w:customStyle="1" w:styleId="comments">
    <w:name w:val="comments"/>
    <w:basedOn w:val="a0"/>
    <w:rsid w:val="009764DC"/>
  </w:style>
  <w:style w:type="character" w:customStyle="1" w:styleId="tik">
    <w:name w:val="tik"/>
    <w:basedOn w:val="a0"/>
    <w:rsid w:val="009764DC"/>
  </w:style>
  <w:style w:type="character" w:styleId="a4">
    <w:name w:val="Strong"/>
    <w:basedOn w:val="a0"/>
    <w:uiPriority w:val="22"/>
    <w:qFormat/>
    <w:rsid w:val="009764DC"/>
    <w:rPr>
      <w:b/>
      <w:bCs/>
    </w:rPr>
  </w:style>
  <w:style w:type="paragraph" w:styleId="a5">
    <w:name w:val="Normal (Web)"/>
    <w:basedOn w:val="a"/>
    <w:uiPriority w:val="99"/>
    <w:semiHidden/>
    <w:unhideWhenUsed/>
    <w:rsid w:val="00976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1414">
          <w:marLeft w:val="0"/>
          <w:marRight w:val="270"/>
          <w:marTop w:val="0"/>
          <w:marBottom w:val="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3834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9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27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84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nadzor.gov.ru/ru/press_center/news/index.php?id_4=2808" TargetMode="External"/><Relationship Id="rId13" Type="http://schemas.openxmlformats.org/officeDocument/2006/relationships/hyperlink" Target="http://www.obrnadzor.gov.ru/ru/press_center/news/index.php?id_4=2800" TargetMode="External"/><Relationship Id="rId18" Type="http://schemas.openxmlformats.org/officeDocument/2006/relationships/hyperlink" Target="http://www.obrnadzor.gov.ru/ru/press_center/news/index.php?id_4=28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brnadzor.gov.ru/ru/press_center/news/index.php?id_4=2800" TargetMode="External"/><Relationship Id="rId7" Type="http://schemas.openxmlformats.org/officeDocument/2006/relationships/hyperlink" Target="http://obrnadzor.gov.ru/ru/press_center/news/index.php?id_4=2837" TargetMode="External"/><Relationship Id="rId12" Type="http://schemas.openxmlformats.org/officeDocument/2006/relationships/hyperlink" Target="http://www.obrnadzor.gov.ru/ru/press_center/news/index.php?id_4=2808" TargetMode="External"/><Relationship Id="rId17" Type="http://schemas.openxmlformats.org/officeDocument/2006/relationships/hyperlink" Target="http://www1.ege.edu.ru/news/212----------2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brnadzor.gov.ru/ru/press_center/news/index.php?id_4=2796" TargetMode="External"/><Relationship Id="rId20" Type="http://schemas.openxmlformats.org/officeDocument/2006/relationships/hyperlink" Target="http://www.obrnadzor.gov.ru/ru/press_center/news/index.php?id_4=28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.ru/2012/08/30/bally-site.html" TargetMode="External"/><Relationship Id="rId11" Type="http://schemas.openxmlformats.org/officeDocument/2006/relationships/hyperlink" Target="http://www.obrnadzor.gov.ru/ru/press_center/news/index.php?id_4=27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rnadzor.gov.ru/ru/press_center/news/index.php?id_4=28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brnadzor.gov.ru/ru/press_center/news/index.php?id_4=2796" TargetMode="External"/><Relationship Id="rId19" Type="http://schemas.openxmlformats.org/officeDocument/2006/relationships/hyperlink" Target="http://www.obrnadzor.gov.ru/ru/press_center/news/index.php?id_4=2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ege.edu.ru/news/212----------2012" TargetMode="External"/><Relationship Id="rId14" Type="http://schemas.openxmlformats.org/officeDocument/2006/relationships/hyperlink" Target="http://www.obrnadzor.gov.ru/ru/press_center/news/index.php?id_4=280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2012-12-21T04:50:00Z</dcterms:created>
  <dcterms:modified xsi:type="dcterms:W3CDTF">2012-12-21T04:54:00Z</dcterms:modified>
</cp:coreProperties>
</file>